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D2" w:rsidRPr="00467B58" w:rsidRDefault="00F02214" w:rsidP="000275D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color w:val="B5121B"/>
          <w:sz w:val="24"/>
          <w:szCs w:val="24"/>
        </w:rPr>
      </w:pPr>
      <w:r w:rsidRPr="00467B58">
        <w:rPr>
          <w:rFonts w:ascii="Book Antiqua" w:hAnsi="Book Antiqua"/>
          <w:b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 wp14:anchorId="7C3E5CAE" wp14:editId="7F768BEC">
            <wp:simplePos x="0" y="0"/>
            <wp:positionH relativeFrom="page">
              <wp:posOffset>4438015</wp:posOffset>
            </wp:positionH>
            <wp:positionV relativeFrom="page">
              <wp:posOffset>321945</wp:posOffset>
            </wp:positionV>
            <wp:extent cx="2584450" cy="629920"/>
            <wp:effectExtent l="0" t="0" r="6350" b="0"/>
            <wp:wrapTight wrapText="bothSides">
              <wp:wrapPolygon edited="0">
                <wp:start x="2866" y="0"/>
                <wp:lineTo x="955" y="2613"/>
                <wp:lineTo x="0" y="11105"/>
                <wp:lineTo x="0" y="17637"/>
                <wp:lineTo x="2229" y="20903"/>
                <wp:lineTo x="4776" y="20903"/>
                <wp:lineTo x="21494" y="18944"/>
                <wp:lineTo x="21494" y="5879"/>
                <wp:lineTo x="4140" y="0"/>
                <wp:lineTo x="286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B58" w:rsidRPr="00467B58">
        <w:rPr>
          <w:rFonts w:ascii="Century Gothic" w:hAnsi="Century Gothic"/>
          <w:b/>
          <w:sz w:val="24"/>
          <w:szCs w:val="24"/>
        </w:rPr>
        <w:t xml:space="preserve"> </w:t>
      </w:r>
      <w:r w:rsidRPr="00467B58">
        <w:rPr>
          <w:rFonts w:ascii="Century Gothic" w:hAnsi="Century Gothic"/>
          <w:b/>
          <w:sz w:val="24"/>
          <w:szCs w:val="24"/>
        </w:rPr>
        <w:t>New files</w:t>
      </w:r>
      <w:r w:rsidR="00467B58">
        <w:rPr>
          <w:rFonts w:ascii="Century Gothic" w:hAnsi="Century Gothic"/>
          <w:b/>
          <w:sz w:val="24"/>
          <w:szCs w:val="24"/>
        </w:rPr>
        <w:t xml:space="preserve"> </w:t>
      </w:r>
      <w:r w:rsidR="005B530F" w:rsidRPr="00467B58">
        <w:rPr>
          <w:rFonts w:ascii="Century Gothic" w:hAnsi="Century Gothic"/>
          <w:b/>
          <w:sz w:val="24"/>
          <w:szCs w:val="24"/>
        </w:rPr>
        <w:t>1</w:t>
      </w:r>
      <w:r w:rsidR="00D42894"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162F97" w:rsidRPr="00467B58">
        <w:rPr>
          <w:rFonts w:ascii="Century Gothic" w:hAnsi="Century Gothic"/>
          <w:b/>
          <w:sz w:val="24"/>
          <w:szCs w:val="24"/>
        </w:rPr>
        <w:t>J</w:t>
      </w:r>
      <w:r w:rsidR="008309DD" w:rsidRPr="00467B58">
        <w:rPr>
          <w:rFonts w:ascii="Century Gothic" w:hAnsi="Century Gothic"/>
          <w:b/>
          <w:sz w:val="24"/>
          <w:szCs w:val="24"/>
        </w:rPr>
        <w:t>anuary</w:t>
      </w:r>
      <w:r w:rsidR="00CD3EB2"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0357AF" w:rsidRPr="00467B58">
        <w:rPr>
          <w:rFonts w:ascii="Century Gothic" w:hAnsi="Century Gothic"/>
          <w:b/>
          <w:sz w:val="24"/>
          <w:szCs w:val="24"/>
        </w:rPr>
        <w:t>201</w:t>
      </w:r>
      <w:r w:rsidR="008309DD" w:rsidRPr="00467B58">
        <w:rPr>
          <w:rFonts w:ascii="Century Gothic" w:hAnsi="Century Gothic"/>
          <w:b/>
          <w:sz w:val="24"/>
          <w:szCs w:val="24"/>
        </w:rPr>
        <w:t>7</w:t>
      </w:r>
      <w:r w:rsidR="000357AF" w:rsidRPr="00467B58">
        <w:rPr>
          <w:rFonts w:ascii="Century Gothic" w:hAnsi="Century Gothic"/>
          <w:b/>
          <w:sz w:val="24"/>
          <w:szCs w:val="24"/>
        </w:rPr>
        <w:t xml:space="preserve"> –</w:t>
      </w:r>
      <w:r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8309DD" w:rsidRPr="00467B58">
        <w:rPr>
          <w:rFonts w:ascii="Century Gothic" w:hAnsi="Century Gothic"/>
          <w:b/>
          <w:sz w:val="24"/>
          <w:szCs w:val="24"/>
        </w:rPr>
        <w:t>30</w:t>
      </w:r>
      <w:r w:rsidR="00162F97"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8309DD" w:rsidRPr="00467B58">
        <w:rPr>
          <w:rFonts w:ascii="Century Gothic" w:hAnsi="Century Gothic"/>
          <w:b/>
          <w:sz w:val="24"/>
          <w:szCs w:val="24"/>
        </w:rPr>
        <w:t>June</w:t>
      </w:r>
      <w:r w:rsidR="00162F97" w:rsidRPr="00467B58">
        <w:rPr>
          <w:rFonts w:ascii="Century Gothic" w:hAnsi="Century Gothic"/>
          <w:b/>
          <w:sz w:val="24"/>
          <w:szCs w:val="24"/>
        </w:rPr>
        <w:t xml:space="preserve"> 201</w:t>
      </w:r>
      <w:r w:rsidR="008309DD" w:rsidRPr="00467B58">
        <w:rPr>
          <w:rFonts w:ascii="Century Gothic" w:hAnsi="Century Gothic"/>
          <w:b/>
          <w:sz w:val="24"/>
          <w:szCs w:val="24"/>
        </w:rPr>
        <w:t>7</w:t>
      </w:r>
      <w:bookmarkStart w:id="0" w:name="_GoBack"/>
      <w:bookmarkEnd w:id="0"/>
      <w:r w:rsidR="000275D2" w:rsidRPr="00467B58">
        <w:rPr>
          <w:rFonts w:ascii="Century Gothic" w:hAnsi="Century Gothic"/>
          <w:b/>
          <w:color w:val="B5121B"/>
          <w:sz w:val="24"/>
          <w:szCs w:val="24"/>
        </w:rPr>
        <w:br/>
      </w:r>
      <w:r w:rsidRPr="00467B58">
        <w:rPr>
          <w:rFonts w:ascii="Century Gothic" w:hAnsi="Century Gothic"/>
          <w:b/>
          <w:color w:val="B5121B"/>
          <w:sz w:val="24"/>
          <w:szCs w:val="24"/>
        </w:rPr>
        <w:tab/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820"/>
        <w:gridCol w:w="8543"/>
      </w:tblGrid>
      <w:tr w:rsidR="000275D2" w:rsidRPr="000275D2" w:rsidTr="00551DF6">
        <w:trPr>
          <w:trHeight w:val="576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D2" w:rsidRPr="000275D2" w:rsidRDefault="000275D2" w:rsidP="000275D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lang w:eastAsia="en-AU"/>
              </w:rPr>
            </w:pPr>
            <w:bookmarkStart w:id="1" w:name="ColumnTitle"/>
            <w:r w:rsidRPr="000275D2">
              <w:rPr>
                <w:rFonts w:ascii="Century Gothic" w:eastAsia="Times New Roman" w:hAnsi="Century Gothic" w:cs="Times New Roman"/>
                <w:b/>
                <w:color w:val="000000"/>
                <w:lang w:eastAsia="en-AU"/>
              </w:rPr>
              <w:t>Record Number</w:t>
            </w:r>
          </w:p>
        </w:tc>
        <w:tc>
          <w:tcPr>
            <w:tcW w:w="8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D2" w:rsidRPr="000275D2" w:rsidRDefault="000275D2" w:rsidP="000275D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lang w:eastAsia="en-AU"/>
              </w:rPr>
            </w:pPr>
            <w:r w:rsidRPr="000275D2">
              <w:rPr>
                <w:rFonts w:ascii="Century Gothic" w:eastAsia="Times New Roman" w:hAnsi="Century Gothic" w:cs="Times New Roman"/>
                <w:b/>
                <w:color w:val="000000"/>
                <w:lang w:eastAsia="en-AU"/>
              </w:rPr>
              <w:t>File Title</w:t>
            </w:r>
          </w:p>
        </w:tc>
      </w:tr>
      <w:bookmarkEnd w:id="1"/>
      <w:tr w:rsidR="00551DF6" w:rsidRPr="00551DF6" w:rsidTr="00551DF6">
        <w:trPr>
          <w:trHeight w:val="576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F17/6</w:t>
            </w:r>
          </w:p>
        </w:tc>
        <w:tc>
          <w:tcPr>
            <w:tcW w:w="8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CANCER CONTROL CONSUMERS &amp; COMMUNITY - RESOURCES - Revised </w:t>
            </w:r>
            <w:proofErr w:type="spellStart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Gynae</w:t>
            </w:r>
            <w:proofErr w:type="spellEnd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 Handbook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F17/24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CANCER CONTROL RESEARCH - RESEARCH PDCCRS - Gynaecological cancer </w:t>
            </w:r>
            <w:proofErr w:type="spellStart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PdCCRS</w:t>
            </w:r>
            <w:proofErr w:type="spellEnd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 - 2016-17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F17/25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CANCER CONTROL RESEARCH - RESEARCH PDCCRS - Gynaecological cancer </w:t>
            </w:r>
            <w:proofErr w:type="spellStart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PdCCRS</w:t>
            </w:r>
            <w:proofErr w:type="spellEnd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 - 2017-18</w:t>
            </w:r>
          </w:p>
        </w:tc>
      </w:tr>
      <w:tr w:rsidR="00551DF6" w:rsidRPr="00551DF6" w:rsidTr="00551DF6">
        <w:trPr>
          <w:trHeight w:val="864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F17/27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LEADERSHIP - WORKING GROUPS - Expert Working Group - Workshop - Optimal Care Pathway for Aboriginal and Torres Strait Islander people with cancer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F17/46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CANCER CONTROL CONSUMERS &amp; COMMUNITY - HEALTH PROMOTION INFORMATION - HP &amp; </w:t>
            </w:r>
            <w:proofErr w:type="spellStart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Comms</w:t>
            </w:r>
            <w:proofErr w:type="spellEnd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 - NCCI - Media Materials - 2017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F17/48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CLINICAL PRACTICE - MODELS OF CARE - Supporting women to live well with gynaecological cancers - Systematic Literature Review - 2016-17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F17/50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CONSUMERS &amp; COMMUNITY - HEALTH PROMOTION INFORMATION - Search Engine Optimisation - 2017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F17/64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CONSUMERS &amp; COMMUNITY - HEALTH PROMOTION INFORMATION - Project - NCCI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F17/67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CONSUMERS &amp; COMMUNITY - HEALTH PROMOTION INFORMATION - Project - Clinical Best Practice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F17/68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CONSUMERS &amp; COMMUNITY - HEALTH PROMOTION INFORMATION - Project - The Statement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F17/76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CANCER CONTROL CONSUMERS &amp; COMMUNITY - HEALTH PROMOTION INFORMATION - HP &amp; </w:t>
            </w:r>
            <w:proofErr w:type="spellStart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Comms</w:t>
            </w:r>
            <w:proofErr w:type="spellEnd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 - World Ovarian Cancer Day - 8 May - Apr 2017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F17/93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SERVICE DEVELOPMENT - MODELS OF CARE - Lung Cancer information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F17/100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CONSUMERS &amp; COMMUNITY - HEALTH PROMOTION INFORMATION - Cancer Learning Module Transition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F17/102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SERVICE DEVELOPMENT - PLANNING - Best practice cancer care in lung cancer in regional Australia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F17/103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SERVICE DEVELOPMENT - MODELS OF CARE - Shared Cancer Follow-up and Survivorship Care - Early Breast Cancer - Model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F17/127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CANCER CONTROL CONSUMERS &amp; COMMUNITY - HEALTH PROMOTION INFORMATION - HP &amp; </w:t>
            </w:r>
            <w:proofErr w:type="spellStart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Comms</w:t>
            </w:r>
            <w:proofErr w:type="spellEnd"/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 xml:space="preserve"> - World Cancer Day - 2017-18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F17/159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CANCER CONTROL SERVICE DEVELOPMENT - MODELS OF CARE - Factors influencing consumers adherence to cancer treatment</w:t>
            </w:r>
          </w:p>
        </w:tc>
      </w:tr>
      <w:tr w:rsidR="00551DF6" w:rsidRPr="00551DF6" w:rsidTr="00551DF6">
        <w:trPr>
          <w:trHeight w:val="288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PJB17/2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Improving Cultural Competency of Health Professionals 2016-17</w:t>
            </w:r>
          </w:p>
        </w:tc>
      </w:tr>
      <w:tr w:rsidR="00551DF6" w:rsidRPr="00551DF6" w:rsidTr="00551DF6">
        <w:trPr>
          <w:trHeight w:val="5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PJB17/8</w:t>
            </w:r>
          </w:p>
        </w:tc>
        <w:tc>
          <w:tcPr>
            <w:tcW w:w="8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DF6" w:rsidRPr="00551DF6" w:rsidRDefault="00551DF6" w:rsidP="00551DF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en-AU"/>
              </w:rPr>
            </w:pPr>
            <w:r w:rsidRPr="00551DF6">
              <w:rPr>
                <w:rFonts w:ascii="Century Gothic" w:eastAsia="Times New Roman" w:hAnsi="Century Gothic" w:cs="Times New Roman"/>
                <w:color w:val="000000"/>
                <w:lang w:eastAsia="en-AU"/>
              </w:rPr>
              <w:t>Shared Cancer Follow-up and Survivorship Care - Early Breast Cancer - FROM 2017</w:t>
            </w:r>
          </w:p>
        </w:tc>
      </w:tr>
    </w:tbl>
    <w:p w:rsidR="0066134C" w:rsidRPr="004845E1" w:rsidRDefault="0066134C" w:rsidP="000275D2">
      <w:pPr>
        <w:spacing w:after="0" w:line="240" w:lineRule="auto"/>
        <w:rPr>
          <w:rFonts w:ascii="Century Gothic" w:hAnsi="Century Gothic"/>
          <w:color w:val="000000"/>
          <w:sz w:val="20"/>
          <w:szCs w:val="20"/>
        </w:rPr>
      </w:pPr>
    </w:p>
    <w:sectPr w:rsidR="0066134C" w:rsidRPr="004845E1" w:rsidSect="000275D2">
      <w:footerReference w:type="default" r:id="rId10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0D" w:rsidRDefault="00842C0D" w:rsidP="00B1139F">
      <w:pPr>
        <w:spacing w:after="0" w:line="240" w:lineRule="auto"/>
      </w:pPr>
      <w:r>
        <w:separator/>
      </w:r>
    </w:p>
  </w:endnote>
  <w:end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5341816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51436474"/>
          <w:docPartObj>
            <w:docPartGallery w:val="Page Numbers (Top of Page)"/>
            <w:docPartUnique/>
          </w:docPartObj>
        </w:sdtPr>
        <w:sdtEndPr/>
        <w:sdtContent>
          <w:p w:rsidR="001B2C77" w:rsidRPr="00B1139F" w:rsidRDefault="001B2C77">
            <w:pPr>
              <w:pStyle w:val="Footer"/>
              <w:jc w:val="right"/>
              <w:rPr>
                <w:sz w:val="20"/>
                <w:szCs w:val="20"/>
              </w:rPr>
            </w:pPr>
            <w:r w:rsidRPr="00B1139F">
              <w:rPr>
                <w:sz w:val="20"/>
                <w:szCs w:val="20"/>
              </w:rPr>
              <w:t xml:space="preserve">Page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5C60E7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  <w:r w:rsidRPr="00B1139F">
              <w:rPr>
                <w:sz w:val="20"/>
                <w:szCs w:val="20"/>
              </w:rPr>
              <w:t xml:space="preserve"> of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5C60E7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B2C77" w:rsidRDefault="001B2C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0D" w:rsidRDefault="00842C0D" w:rsidP="00B1139F">
      <w:pPr>
        <w:spacing w:after="0" w:line="240" w:lineRule="auto"/>
      </w:pPr>
      <w:r>
        <w:separator/>
      </w:r>
    </w:p>
  </w:footnote>
  <w:foot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902D5"/>
    <w:multiLevelType w:val="hybridMultilevel"/>
    <w:tmpl w:val="B6F68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4E"/>
    <w:rsid w:val="00010AD0"/>
    <w:rsid w:val="000275D2"/>
    <w:rsid w:val="000357AF"/>
    <w:rsid w:val="00043D21"/>
    <w:rsid w:val="0004485E"/>
    <w:rsid w:val="00081083"/>
    <w:rsid w:val="000E4950"/>
    <w:rsid w:val="00133DE9"/>
    <w:rsid w:val="00136430"/>
    <w:rsid w:val="00162F97"/>
    <w:rsid w:val="001B2C77"/>
    <w:rsid w:val="001F64DD"/>
    <w:rsid w:val="0024110F"/>
    <w:rsid w:val="00285F51"/>
    <w:rsid w:val="00295F35"/>
    <w:rsid w:val="002C12BE"/>
    <w:rsid w:val="002E0D3E"/>
    <w:rsid w:val="002E3133"/>
    <w:rsid w:val="0030451B"/>
    <w:rsid w:val="0031712C"/>
    <w:rsid w:val="003667F2"/>
    <w:rsid w:val="003A1E47"/>
    <w:rsid w:val="003E4610"/>
    <w:rsid w:val="00467B58"/>
    <w:rsid w:val="00474FCC"/>
    <w:rsid w:val="004845E1"/>
    <w:rsid w:val="00491C86"/>
    <w:rsid w:val="004C7E57"/>
    <w:rsid w:val="004D3E4E"/>
    <w:rsid w:val="0051094F"/>
    <w:rsid w:val="0052285A"/>
    <w:rsid w:val="00540D75"/>
    <w:rsid w:val="00551DF6"/>
    <w:rsid w:val="0055474F"/>
    <w:rsid w:val="00570F09"/>
    <w:rsid w:val="00586BDA"/>
    <w:rsid w:val="005903A8"/>
    <w:rsid w:val="005A40F0"/>
    <w:rsid w:val="005A4689"/>
    <w:rsid w:val="005B530F"/>
    <w:rsid w:val="005C60E7"/>
    <w:rsid w:val="005C6569"/>
    <w:rsid w:val="005D2B2A"/>
    <w:rsid w:val="005F4F1E"/>
    <w:rsid w:val="006243CC"/>
    <w:rsid w:val="0066134C"/>
    <w:rsid w:val="00663506"/>
    <w:rsid w:val="0066798A"/>
    <w:rsid w:val="006B0E9E"/>
    <w:rsid w:val="006C2ED4"/>
    <w:rsid w:val="006E1A0A"/>
    <w:rsid w:val="007206B9"/>
    <w:rsid w:val="00730839"/>
    <w:rsid w:val="007409B4"/>
    <w:rsid w:val="007422A0"/>
    <w:rsid w:val="007607B6"/>
    <w:rsid w:val="007E12A1"/>
    <w:rsid w:val="008309DD"/>
    <w:rsid w:val="00830B35"/>
    <w:rsid w:val="00842C0D"/>
    <w:rsid w:val="00857C25"/>
    <w:rsid w:val="00873E7E"/>
    <w:rsid w:val="008C611C"/>
    <w:rsid w:val="008D5AAC"/>
    <w:rsid w:val="00942CF2"/>
    <w:rsid w:val="00956C5F"/>
    <w:rsid w:val="00964E30"/>
    <w:rsid w:val="009D33B4"/>
    <w:rsid w:val="009E489C"/>
    <w:rsid w:val="00A038C3"/>
    <w:rsid w:val="00A1033C"/>
    <w:rsid w:val="00A844A1"/>
    <w:rsid w:val="00AC24A0"/>
    <w:rsid w:val="00AF2605"/>
    <w:rsid w:val="00B1139F"/>
    <w:rsid w:val="00B1335D"/>
    <w:rsid w:val="00B34B4C"/>
    <w:rsid w:val="00B45EC3"/>
    <w:rsid w:val="00B522B3"/>
    <w:rsid w:val="00BB2EEE"/>
    <w:rsid w:val="00BB33FE"/>
    <w:rsid w:val="00BD52E5"/>
    <w:rsid w:val="00C05053"/>
    <w:rsid w:val="00C05F3B"/>
    <w:rsid w:val="00CA5D11"/>
    <w:rsid w:val="00CA7100"/>
    <w:rsid w:val="00CD3EB2"/>
    <w:rsid w:val="00D06DA6"/>
    <w:rsid w:val="00D15556"/>
    <w:rsid w:val="00D252EF"/>
    <w:rsid w:val="00D42894"/>
    <w:rsid w:val="00D57CB0"/>
    <w:rsid w:val="00DF1C90"/>
    <w:rsid w:val="00E04A76"/>
    <w:rsid w:val="00E6243B"/>
    <w:rsid w:val="00EB7E53"/>
    <w:rsid w:val="00EF3270"/>
    <w:rsid w:val="00F02214"/>
    <w:rsid w:val="00F23D27"/>
    <w:rsid w:val="00F80189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9784-ABE6-4491-A82E-9F06864FF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Australia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Robinson</dc:creator>
  <cp:lastModifiedBy>Cheryl Cheng</cp:lastModifiedBy>
  <cp:revision>2</cp:revision>
  <cp:lastPrinted>2017-07-25T05:56:00Z</cp:lastPrinted>
  <dcterms:created xsi:type="dcterms:W3CDTF">2017-07-25T05:57:00Z</dcterms:created>
  <dcterms:modified xsi:type="dcterms:W3CDTF">2017-07-25T05:57:00Z</dcterms:modified>
</cp:coreProperties>
</file>